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45678" w14:textId="77777777" w:rsidR="00235F3B" w:rsidRPr="00BB6ECD" w:rsidRDefault="00235F3B" w:rsidP="00444519">
      <w:pPr>
        <w:spacing w:after="0" w:line="240" w:lineRule="auto"/>
        <w:ind w:left="180"/>
        <w:jc w:val="center"/>
        <w:rPr>
          <w:rFonts w:ascii="Calibri" w:eastAsia="Calibri" w:hAnsi="Calibri" w:cs="Calibri"/>
          <w:b/>
          <w:color w:val="000000"/>
          <w:sz w:val="36"/>
          <w:szCs w:val="36"/>
        </w:rPr>
      </w:pPr>
      <w:r w:rsidRPr="00BB6ECD">
        <w:rPr>
          <w:rFonts w:ascii="Calibri" w:eastAsia="Calibri" w:hAnsi="Calibri" w:cs="Calibri"/>
          <w:b/>
          <w:color w:val="000000"/>
          <w:sz w:val="36"/>
          <w:szCs w:val="36"/>
        </w:rPr>
        <w:t xml:space="preserve">KRYCÍ LIST NABÍDKY </w:t>
      </w:r>
    </w:p>
    <w:p w14:paraId="37CC7563" w14:textId="6D16907A" w:rsidR="004F6A26" w:rsidRPr="00BB6ECD" w:rsidRDefault="00444519" w:rsidP="00444519">
      <w:pPr>
        <w:spacing w:after="0" w:line="240" w:lineRule="auto"/>
        <w:ind w:left="180"/>
        <w:jc w:val="center"/>
        <w:rPr>
          <w:rFonts w:cstheme="minorHAnsi"/>
          <w:bCs/>
          <w:szCs w:val="24"/>
        </w:rPr>
      </w:pPr>
      <w:r w:rsidRPr="00BB6ECD">
        <w:rPr>
          <w:rFonts w:eastAsia="Calibri" w:cstheme="minorHAnsi"/>
          <w:bCs/>
          <w:color w:val="000000"/>
          <w:szCs w:val="24"/>
        </w:rPr>
        <w:t>p</w:t>
      </w:r>
      <w:r w:rsidR="00235F3B" w:rsidRPr="00BB6ECD">
        <w:rPr>
          <w:rFonts w:eastAsia="Calibri" w:cstheme="minorHAnsi"/>
          <w:bCs/>
          <w:color w:val="000000"/>
          <w:szCs w:val="24"/>
        </w:rPr>
        <w:t>ro veřejnou zakázku s názvem:</w:t>
      </w:r>
    </w:p>
    <w:p w14:paraId="31B3FFE3" w14:textId="2D9A87A4" w:rsidR="007A1F81" w:rsidRPr="00BB6ECD" w:rsidRDefault="007A1F81" w:rsidP="00444519">
      <w:pPr>
        <w:pStyle w:val="Nzev"/>
        <w:spacing w:before="0" w:after="0"/>
        <w:rPr>
          <w:rFonts w:asciiTheme="minorHAnsi" w:hAnsiTheme="minorHAnsi" w:cstheme="minorHAnsi"/>
          <w:b w:val="0"/>
          <w:sz w:val="24"/>
          <w:szCs w:val="24"/>
        </w:rPr>
      </w:pPr>
      <w:r w:rsidRPr="00BB6ECD">
        <w:rPr>
          <w:rFonts w:asciiTheme="minorHAnsi" w:hAnsiTheme="minorHAnsi" w:cstheme="minorHAnsi"/>
          <w:b w:val="0"/>
          <w:sz w:val="24"/>
          <w:szCs w:val="24"/>
        </w:rPr>
        <w:t>„</w:t>
      </w:r>
      <w:r w:rsidR="00F12F78" w:rsidRPr="00BB6ECD">
        <w:rPr>
          <w:rFonts w:asciiTheme="minorHAnsi" w:hAnsiTheme="minorHAnsi" w:cstheme="minorHAnsi"/>
          <w:b w:val="0"/>
          <w:sz w:val="24"/>
          <w:szCs w:val="24"/>
        </w:rPr>
        <w:t>Nákup parciálních trolejbusů pro MHD Teplice</w:t>
      </w:r>
      <w:r w:rsidRPr="00BB6ECD">
        <w:rPr>
          <w:rFonts w:asciiTheme="minorHAnsi" w:hAnsiTheme="minorHAnsi" w:cstheme="minorHAnsi"/>
          <w:b w:val="0"/>
          <w:sz w:val="24"/>
          <w:szCs w:val="24"/>
        </w:rPr>
        <w:t>“</w:t>
      </w:r>
    </w:p>
    <w:p w14:paraId="7163ABED" w14:textId="02B1CB6C" w:rsidR="00BB7715" w:rsidRPr="003B5910" w:rsidRDefault="00BB7715" w:rsidP="00E82C77">
      <w:pPr>
        <w:pStyle w:val="Zhlav"/>
        <w:jc w:val="center"/>
        <w:rPr>
          <w:szCs w:val="24"/>
        </w:rPr>
      </w:pPr>
      <w:r w:rsidRPr="003B5910">
        <w:rPr>
          <w:szCs w:val="24"/>
        </w:rPr>
        <w:t>___________________________________________________________________________</w:t>
      </w:r>
    </w:p>
    <w:p w14:paraId="760F1034" w14:textId="46BACBD2" w:rsidR="00F04FA5" w:rsidRPr="00981F94" w:rsidRDefault="004C58C9" w:rsidP="00981F94">
      <w:pPr>
        <w:spacing w:before="240" w:after="120"/>
        <w:ind w:right="-284"/>
        <w:rPr>
          <w:rFonts w:cstheme="minorHAnsi"/>
          <w:b/>
          <w:szCs w:val="24"/>
        </w:rPr>
      </w:pPr>
      <w:bookmarkStart w:id="0" w:name="_Toc62811215"/>
      <w:bookmarkStart w:id="1" w:name="_Toc62811344"/>
      <w:bookmarkStart w:id="2" w:name="_Toc124434946"/>
      <w:r w:rsidRPr="00981F94">
        <w:rPr>
          <w:rFonts w:eastAsiaTheme="majorEastAsia" w:cstheme="minorHAnsi"/>
          <w:b/>
          <w:szCs w:val="24"/>
          <w:lang w:eastAsia="cs-CZ"/>
        </w:rPr>
        <w:t xml:space="preserve">Identifikační údaje </w:t>
      </w:r>
      <w:bookmarkEnd w:id="0"/>
      <w:bookmarkEnd w:id="1"/>
      <w:bookmarkEnd w:id="2"/>
      <w:r w:rsidRPr="00981F94">
        <w:rPr>
          <w:rFonts w:eastAsiaTheme="majorEastAsia" w:cstheme="minorHAnsi"/>
          <w:b/>
          <w:szCs w:val="24"/>
          <w:lang w:eastAsia="cs-CZ"/>
        </w:rPr>
        <w:t>dodavatele</w:t>
      </w:r>
    </w:p>
    <w:tbl>
      <w:tblPr>
        <w:tblW w:w="93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3"/>
        <w:gridCol w:w="4107"/>
      </w:tblGrid>
      <w:tr w:rsidR="004F692C" w:rsidRPr="004F692C" w14:paraId="3BC5B85C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45518945" w14:textId="7A63820F" w:rsidR="004F692C" w:rsidRPr="004C58C9" w:rsidRDefault="004F692C" w:rsidP="00895540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bookmarkStart w:id="3" w:name="_Hlk112915913"/>
            <w:r w:rsidRPr="004C58C9">
              <w:rPr>
                <w:rFonts w:eastAsia="Times New Roman" w:cstheme="minorHAnsi"/>
                <w:lang w:eastAsia="ar-SA"/>
              </w:rPr>
              <w:t>Název</w:t>
            </w:r>
            <w:r w:rsidR="00B37BBE"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40C026B" w14:textId="1ED7A8A4" w:rsidR="004F692C" w:rsidRPr="009E370F" w:rsidRDefault="004C58C9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 xml:space="preserve">[DOPLNÍ </w:t>
            </w:r>
            <w:r w:rsidR="00D53D51"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DODAVATEL</w:t>
            </w: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]</w:t>
            </w:r>
          </w:p>
        </w:tc>
      </w:tr>
      <w:tr w:rsidR="00D53D51" w:rsidRPr="004F692C" w14:paraId="567915F9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2B3E7412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Sídlo: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15F7976E" w14:textId="22B3D3C3" w:rsidR="00D53D51" w:rsidRPr="003B5910" w:rsidRDefault="00D53D51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Cs w:val="24"/>
                <w:highlight w:val="yellow"/>
                <w:u w:val="single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  <w:tr w:rsidR="00D53D51" w:rsidRPr="004F692C" w14:paraId="6CEA2F16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E4CE871" w14:textId="77777777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IČO: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77E21F9" w14:textId="2219B32D" w:rsidR="00D53D51" w:rsidRPr="009E370F" w:rsidRDefault="00D53D51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  <w:tr w:rsidR="00D53D51" w:rsidRPr="004F692C" w14:paraId="161B5235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7C72C17D" w14:textId="18477409" w:rsidR="00D53D51" w:rsidRPr="004C58C9" w:rsidRDefault="006F5288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Údaj o zápisu do veřejného rejstříku</w:t>
            </w:r>
            <w:r w:rsidR="00E1783A">
              <w:rPr>
                <w:rStyle w:val="Znakapoznpodarou"/>
                <w:rFonts w:eastAsia="Times New Roman" w:cstheme="minorHAnsi"/>
                <w:lang w:eastAsia="ar-SA"/>
              </w:rPr>
              <w:footnoteReference w:id="2"/>
            </w:r>
            <w:r w:rsidR="00D53D51"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5975C534" w14:textId="23A7022D" w:rsidR="00D53D51" w:rsidRPr="009E370F" w:rsidRDefault="00D53D51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  <w:tr w:rsidR="00D53D51" w:rsidRPr="004F692C" w14:paraId="500DCD9B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55D5043B" w14:textId="234262D4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 xml:space="preserve">Bankovní spojení: 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68102FFC" w14:textId="1E54DB8A" w:rsidR="00D53D51" w:rsidRPr="009E370F" w:rsidRDefault="00D53D51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  <w:tr w:rsidR="00D53D51" w:rsidRPr="004F692C" w14:paraId="31F59463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C01C28F" w14:textId="0478DBC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Z</w:t>
            </w:r>
            <w:r w:rsidR="00E1783A">
              <w:rPr>
                <w:rFonts w:eastAsia="Times New Roman" w:cstheme="minorHAnsi"/>
                <w:lang w:eastAsia="ar-SA"/>
              </w:rPr>
              <w:t>ástupce</w:t>
            </w:r>
            <w:r w:rsidRPr="004C58C9">
              <w:rPr>
                <w:rFonts w:eastAsia="Times New Roman" w:cstheme="minorHAnsi"/>
                <w:lang w:eastAsia="ar-SA"/>
              </w:rPr>
              <w:t>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2A91AF0F" w14:textId="4926DDBF" w:rsidR="00D53D51" w:rsidRPr="009E370F" w:rsidRDefault="00D53D51" w:rsidP="002F2A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  <w:tr w:rsidR="00D53D51" w:rsidRPr="004F692C" w14:paraId="39B9AB02" w14:textId="77777777" w:rsidTr="00E82C77">
        <w:trPr>
          <w:trHeight w:val="438"/>
        </w:trPr>
        <w:tc>
          <w:tcPr>
            <w:tcW w:w="5283" w:type="dxa"/>
            <w:shd w:val="clear" w:color="auto" w:fill="D9D9D9" w:themeFill="background1" w:themeFillShade="D9"/>
            <w:vAlign w:val="center"/>
          </w:tcPr>
          <w:p w14:paraId="35316E5C" w14:textId="5712B228" w:rsidR="00D53D51" w:rsidRPr="004C58C9" w:rsidRDefault="00D53D51" w:rsidP="00D53D51">
            <w:pPr>
              <w:spacing w:after="0" w:line="240" w:lineRule="auto"/>
              <w:rPr>
                <w:rFonts w:eastAsia="Times New Roman" w:cstheme="minorHAnsi"/>
                <w:lang w:eastAsia="ar-SA"/>
              </w:rPr>
            </w:pPr>
            <w:r w:rsidRPr="004C58C9">
              <w:rPr>
                <w:rFonts w:eastAsia="Times New Roman" w:cstheme="minorHAnsi"/>
                <w:lang w:eastAsia="ar-SA"/>
              </w:rPr>
              <w:t>Osoba oprávněná jednat za dodavatele:</w:t>
            </w:r>
          </w:p>
        </w:tc>
        <w:tc>
          <w:tcPr>
            <w:tcW w:w="4107" w:type="dxa"/>
            <w:shd w:val="clear" w:color="auto" w:fill="auto"/>
            <w:vAlign w:val="center"/>
          </w:tcPr>
          <w:p w14:paraId="44638A33" w14:textId="226A7808" w:rsidR="00D53D51" w:rsidRPr="009E370F" w:rsidRDefault="00D53D51" w:rsidP="002F2A8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highlight w:val="yellow"/>
                <w:lang w:eastAsia="ar-SA"/>
              </w:rPr>
            </w:pPr>
            <w:r w:rsidRPr="009E370F">
              <w:rPr>
                <w:rFonts w:ascii="Calibri" w:eastAsia="Times New Roman" w:hAnsi="Calibri" w:cs="Calibri"/>
                <w:highlight w:val="yellow"/>
                <w:lang w:eastAsia="ar-SA"/>
              </w:rPr>
              <w:t>[DOPLNÍ DODAVATEL]</w:t>
            </w:r>
          </w:p>
        </w:tc>
      </w:tr>
    </w:tbl>
    <w:bookmarkEnd w:id="3"/>
    <w:p w14:paraId="4FB8965E" w14:textId="4C37B1D4" w:rsidR="004C58C9" w:rsidRPr="00981F94" w:rsidRDefault="00EE1FD1" w:rsidP="00981F94">
      <w:pPr>
        <w:spacing w:before="240" w:after="120"/>
        <w:ind w:right="-284"/>
        <w:rPr>
          <w:rFonts w:eastAsiaTheme="majorEastAsia" w:cstheme="minorHAnsi"/>
          <w:b/>
          <w:szCs w:val="24"/>
          <w:lang w:eastAsia="cs-CZ"/>
        </w:rPr>
      </w:pPr>
      <w:r w:rsidRPr="00981F94">
        <w:rPr>
          <w:rFonts w:eastAsiaTheme="majorEastAsia" w:cstheme="minorHAnsi"/>
          <w:b/>
          <w:szCs w:val="24"/>
          <w:lang w:eastAsia="cs-CZ"/>
        </w:rPr>
        <w:t>Jednotková</w:t>
      </w:r>
      <w:r w:rsidR="004C58C9" w:rsidRPr="00981F94">
        <w:rPr>
          <w:rFonts w:eastAsiaTheme="majorEastAsia" w:cstheme="minorHAnsi"/>
          <w:b/>
          <w:szCs w:val="24"/>
          <w:lang w:eastAsia="cs-CZ"/>
        </w:rPr>
        <w:t xml:space="preserve"> cena </w:t>
      </w:r>
      <w:r w:rsidR="000A0C15" w:rsidRPr="00981F94">
        <w:rPr>
          <w:rFonts w:eastAsiaTheme="majorEastAsia" w:cstheme="minorHAnsi"/>
          <w:b/>
          <w:szCs w:val="24"/>
          <w:lang w:eastAsia="cs-CZ"/>
        </w:rPr>
        <w:t>za nabízené trolejbusy</w:t>
      </w:r>
      <w:r w:rsidR="004C58C9" w:rsidRPr="00981F94">
        <w:rPr>
          <w:rFonts w:eastAsiaTheme="majorEastAsia" w:cstheme="minorHAnsi"/>
          <w:b/>
          <w:szCs w:val="24"/>
          <w:lang w:eastAsia="cs-CZ"/>
        </w:rPr>
        <w:t xml:space="preserve"> podle čl. </w:t>
      </w:r>
      <w:r w:rsidR="003F5EF9" w:rsidRPr="00981F94">
        <w:rPr>
          <w:rFonts w:eastAsiaTheme="majorEastAsia" w:cstheme="minorHAnsi"/>
          <w:b/>
          <w:szCs w:val="24"/>
          <w:lang w:eastAsia="cs-CZ"/>
        </w:rPr>
        <w:t>14</w:t>
      </w:r>
      <w:r w:rsidR="004C58C9" w:rsidRPr="00981F94">
        <w:rPr>
          <w:rFonts w:eastAsiaTheme="majorEastAsia" w:cstheme="minorHAnsi"/>
          <w:b/>
          <w:szCs w:val="24"/>
          <w:lang w:eastAsia="cs-CZ"/>
        </w:rPr>
        <w:t xml:space="preserve"> zadávací dokumentace 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2972"/>
        <w:gridCol w:w="3189"/>
        <w:gridCol w:w="3190"/>
      </w:tblGrid>
      <w:tr w:rsidR="00E539EA" w:rsidRPr="00C8653E" w14:paraId="56CEFF18" w14:textId="77777777" w:rsidTr="00E82C77">
        <w:tc>
          <w:tcPr>
            <w:tcW w:w="9351" w:type="dxa"/>
            <w:gridSpan w:val="3"/>
            <w:shd w:val="clear" w:color="auto" w:fill="AEAAAA" w:themeFill="background2" w:themeFillShade="BF"/>
            <w:vAlign w:val="center"/>
          </w:tcPr>
          <w:p w14:paraId="626BA613" w14:textId="0290C020" w:rsidR="00E539EA" w:rsidRPr="003B5910" w:rsidRDefault="00E539E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b/>
              </w:rPr>
            </w:pPr>
            <w:r w:rsidRPr="003B5910">
              <w:rPr>
                <w:b/>
                <w:highlight w:val="darkGray"/>
              </w:rPr>
              <w:t>Cen</w:t>
            </w:r>
            <w:r w:rsidR="00895AA8" w:rsidRPr="003B5910">
              <w:rPr>
                <w:b/>
                <w:highlight w:val="darkGray"/>
              </w:rPr>
              <w:t xml:space="preserve">a za </w:t>
            </w:r>
            <w:r w:rsidR="009546CE" w:rsidRPr="003B5910">
              <w:rPr>
                <w:b/>
                <w:highlight w:val="darkGray"/>
              </w:rPr>
              <w:t>V</w:t>
            </w:r>
            <w:r w:rsidR="00895AA8" w:rsidRPr="003B5910">
              <w:rPr>
                <w:b/>
                <w:highlight w:val="darkGray"/>
              </w:rPr>
              <w:t>ozidlo</w:t>
            </w:r>
          </w:p>
        </w:tc>
      </w:tr>
      <w:tr w:rsidR="00E539EA" w:rsidRPr="00E82C77" w14:paraId="61911760" w14:textId="77777777" w:rsidTr="00E82C77"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A47286F" w14:textId="77777777" w:rsidR="00E539EA" w:rsidRPr="00D556A4" w:rsidRDefault="00E539E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 w:val="0"/>
              </w:rPr>
            </w:pPr>
          </w:p>
        </w:tc>
        <w:tc>
          <w:tcPr>
            <w:tcW w:w="3189" w:type="dxa"/>
            <w:shd w:val="clear" w:color="auto" w:fill="D9D9D9" w:themeFill="background1" w:themeFillShade="D9"/>
            <w:vAlign w:val="center"/>
          </w:tcPr>
          <w:p w14:paraId="56E6F986" w14:textId="4FE47D80" w:rsidR="00E539EA" w:rsidRPr="00D556A4" w:rsidRDefault="00E539EA" w:rsidP="00E82C77">
            <w:pPr>
              <w:jc w:val="center"/>
              <w:rPr>
                <w:b/>
                <w:highlight w:val="darkGray"/>
              </w:rPr>
            </w:pPr>
            <w:r w:rsidRPr="00E82C77">
              <w:rPr>
                <w:b/>
                <w:lang w:eastAsia="cs-CZ"/>
              </w:rPr>
              <w:t>Cena za kus bez DPH</w:t>
            </w:r>
          </w:p>
        </w:tc>
        <w:tc>
          <w:tcPr>
            <w:tcW w:w="3190" w:type="dxa"/>
            <w:shd w:val="clear" w:color="auto" w:fill="D9D9D9" w:themeFill="background1" w:themeFillShade="D9"/>
            <w:vAlign w:val="center"/>
          </w:tcPr>
          <w:p w14:paraId="75FF634A" w14:textId="4A3348A1" w:rsidR="00E539EA" w:rsidRPr="00E82C77" w:rsidRDefault="00E539EA" w:rsidP="00E82C77">
            <w:pPr>
              <w:jc w:val="center"/>
              <w:rPr>
                <w:b/>
                <w:lang w:eastAsia="cs-CZ"/>
              </w:rPr>
            </w:pPr>
            <w:r w:rsidRPr="00E82C77">
              <w:rPr>
                <w:b/>
                <w:lang w:eastAsia="cs-CZ"/>
              </w:rPr>
              <w:t>Cena za kus s DPH</w:t>
            </w:r>
          </w:p>
        </w:tc>
      </w:tr>
      <w:tr w:rsidR="00E539EA" w:rsidRPr="00C8653E" w14:paraId="7D8DD9B2" w14:textId="77777777" w:rsidTr="00E82C77">
        <w:tc>
          <w:tcPr>
            <w:tcW w:w="2972" w:type="dxa"/>
            <w:vAlign w:val="center"/>
          </w:tcPr>
          <w:p w14:paraId="5E1D0D8A" w14:textId="1D659ECF" w:rsidR="00E539EA" w:rsidRPr="00DF1414" w:rsidRDefault="00E539EA" w:rsidP="0099769A">
            <w:pPr>
              <w:pStyle w:val="SML11"/>
              <w:numPr>
                <w:ilvl w:val="0"/>
                <w:numId w:val="0"/>
              </w:numPr>
              <w:spacing w:before="0" w:after="0"/>
              <w:jc w:val="left"/>
              <w:rPr>
                <w:color w:val="000000"/>
              </w:rPr>
            </w:pPr>
            <w:r w:rsidRPr="00DF1414">
              <w:t>Standardní nízkopodlažní dvounápravový trolejbus s alternativním pohonem</w:t>
            </w:r>
            <w:r w:rsidR="00113932">
              <w:t xml:space="preserve"> na</w:t>
            </w:r>
            <w:r w:rsidR="003B5910">
              <w:t> </w:t>
            </w:r>
            <w:r w:rsidR="00113932">
              <w:t>trakční baterii</w:t>
            </w:r>
          </w:p>
        </w:tc>
        <w:tc>
          <w:tcPr>
            <w:tcW w:w="3189" w:type="dxa"/>
            <w:vAlign w:val="center"/>
          </w:tcPr>
          <w:p w14:paraId="1B9D4E76" w14:textId="1CBB59C1" w:rsidR="00E539EA" w:rsidRPr="009E370F" w:rsidRDefault="004267E1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190" w:type="dxa"/>
            <w:vAlign w:val="center"/>
          </w:tcPr>
          <w:p w14:paraId="7CD7CAD9" w14:textId="41B093EB" w:rsidR="00E539EA" w:rsidRPr="009E370F" w:rsidRDefault="004267E1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E539EA" w:rsidRPr="00C8653E" w14:paraId="4C7F8675" w14:textId="77777777" w:rsidTr="00E82C77">
        <w:tc>
          <w:tcPr>
            <w:tcW w:w="2972" w:type="dxa"/>
            <w:vAlign w:val="center"/>
          </w:tcPr>
          <w:p w14:paraId="45E56D09" w14:textId="6C62B523" w:rsidR="00E539EA" w:rsidRPr="00DF1414" w:rsidRDefault="00E539EA" w:rsidP="0099769A">
            <w:pPr>
              <w:pStyle w:val="SML11"/>
              <w:numPr>
                <w:ilvl w:val="0"/>
                <w:numId w:val="0"/>
              </w:numPr>
              <w:spacing w:before="0" w:after="0"/>
              <w:jc w:val="left"/>
            </w:pPr>
            <w:r w:rsidRPr="00DF1414">
              <w:t>Velkokapacitní nízkopodlažní třínápravový trolejbus s alternativním pohonem</w:t>
            </w:r>
            <w:r w:rsidR="006202AD">
              <w:t xml:space="preserve"> </w:t>
            </w:r>
            <w:r w:rsidR="006202AD">
              <w:rPr>
                <w:bCs w:val="0"/>
              </w:rPr>
              <w:t>na trakční baterii</w:t>
            </w:r>
          </w:p>
        </w:tc>
        <w:tc>
          <w:tcPr>
            <w:tcW w:w="3189" w:type="dxa"/>
            <w:vAlign w:val="center"/>
          </w:tcPr>
          <w:p w14:paraId="0D94D75A" w14:textId="6E790D37" w:rsidR="00E539EA" w:rsidRPr="009E370F" w:rsidRDefault="004267E1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190" w:type="dxa"/>
            <w:vAlign w:val="center"/>
          </w:tcPr>
          <w:p w14:paraId="22164C72" w14:textId="3A8F090D" w:rsidR="00E539EA" w:rsidRPr="009E370F" w:rsidRDefault="004267E1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</w:tbl>
    <w:p w14:paraId="0E65699A" w14:textId="632952D5" w:rsidR="000A0C15" w:rsidRPr="00981F94" w:rsidRDefault="000A0C15" w:rsidP="00981F94">
      <w:pPr>
        <w:spacing w:before="240" w:after="120"/>
        <w:ind w:right="-284"/>
        <w:rPr>
          <w:rFonts w:eastAsiaTheme="majorEastAsia" w:cstheme="minorHAnsi"/>
          <w:b/>
          <w:szCs w:val="24"/>
          <w:lang w:eastAsia="cs-CZ"/>
        </w:rPr>
      </w:pPr>
      <w:r w:rsidRPr="00981F94">
        <w:rPr>
          <w:rFonts w:eastAsiaTheme="majorEastAsia" w:cstheme="minorHAnsi"/>
          <w:b/>
          <w:szCs w:val="24"/>
          <w:lang w:eastAsia="cs-CZ"/>
        </w:rPr>
        <w:t xml:space="preserve">Celková nabídková cena za Úvodní dodávku podle čl. 14 zadávací dokumentace 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3114"/>
        <w:gridCol w:w="1134"/>
        <w:gridCol w:w="2551"/>
        <w:gridCol w:w="2552"/>
      </w:tblGrid>
      <w:tr w:rsidR="00895AA8" w:rsidRPr="00C8653E" w14:paraId="03374243" w14:textId="77777777" w:rsidTr="00E82C77">
        <w:tc>
          <w:tcPr>
            <w:tcW w:w="9351" w:type="dxa"/>
            <w:gridSpan w:val="4"/>
            <w:shd w:val="clear" w:color="auto" w:fill="AEAAAA" w:themeFill="background2" w:themeFillShade="BF"/>
            <w:vAlign w:val="center"/>
          </w:tcPr>
          <w:p w14:paraId="547BC235" w14:textId="77777777" w:rsidR="00895AA8" w:rsidRPr="003B5910" w:rsidRDefault="00895AA8" w:rsidP="00E82C77">
            <w:pPr>
              <w:pStyle w:val="SML11"/>
              <w:numPr>
                <w:ilvl w:val="1"/>
                <w:numId w:val="0"/>
              </w:numPr>
              <w:spacing w:before="0" w:after="0"/>
              <w:jc w:val="center"/>
              <w:rPr>
                <w:rFonts w:cs="Calibri"/>
                <w:b/>
                <w:highlight w:val="darkGray"/>
                <w:lang w:eastAsia="ar-SA"/>
              </w:rPr>
            </w:pPr>
            <w:r w:rsidRPr="003B5910">
              <w:rPr>
                <w:rFonts w:cs="Calibri"/>
                <w:b/>
                <w:highlight w:val="darkGray"/>
                <w:lang w:eastAsia="ar-SA"/>
              </w:rPr>
              <w:t>Cena Úvodní dodávky</w:t>
            </w:r>
          </w:p>
          <w:p w14:paraId="4D7100C4" w14:textId="454FA20C" w:rsidR="00EE1FD1" w:rsidRPr="003B5910" w:rsidRDefault="00EE1FD1" w:rsidP="00E82C77">
            <w:pPr>
              <w:pStyle w:val="SML11"/>
              <w:numPr>
                <w:ilvl w:val="1"/>
                <w:numId w:val="0"/>
              </w:numPr>
              <w:spacing w:before="0" w:after="0"/>
              <w:jc w:val="center"/>
              <w:rPr>
                <w:rFonts w:cs="Calibri"/>
                <w:b/>
                <w:highlight w:val="darkGray"/>
                <w:lang w:eastAsia="ar-SA"/>
              </w:rPr>
            </w:pPr>
            <w:r w:rsidRPr="003B5910">
              <w:rPr>
                <w:rFonts w:cs="Calibri"/>
                <w:b/>
                <w:highlight w:val="darkGray"/>
                <w:lang w:eastAsia="ar-SA"/>
              </w:rPr>
              <w:t>(celková nabídková cena)</w:t>
            </w:r>
          </w:p>
        </w:tc>
      </w:tr>
      <w:tr w:rsidR="00E539EA" w:rsidRPr="004672A3" w14:paraId="5626B585" w14:textId="77777777" w:rsidTr="00E82C77"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5DB84148" w14:textId="77777777" w:rsidR="00E539EA" w:rsidRPr="004672A3" w:rsidRDefault="00E539EA" w:rsidP="00E82C77">
            <w:pPr>
              <w:ind w:right="-249"/>
              <w:jc w:val="center"/>
              <w:rPr>
                <w:b/>
                <w:lang w:eastAsia="cs-CZ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0AD4771" w14:textId="77777777" w:rsidR="00E539EA" w:rsidRPr="004672A3" w:rsidRDefault="00E539EA" w:rsidP="00E82C77">
            <w:pPr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>Počet kusů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29A7D31" w14:textId="77777777" w:rsidR="00E539EA" w:rsidRPr="004672A3" w:rsidRDefault="00E539EA" w:rsidP="00E82C77">
            <w:pPr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>Cena za celkový počet kusů bez DPH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BC16AB0" w14:textId="77777777" w:rsidR="00E539EA" w:rsidRPr="004672A3" w:rsidRDefault="00E539EA" w:rsidP="00E82C77">
            <w:pPr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>Cena za celkový počet kusů s DPH</w:t>
            </w:r>
          </w:p>
        </w:tc>
      </w:tr>
      <w:tr w:rsidR="00E539EA" w:rsidRPr="004672A3" w14:paraId="18B4B1DE" w14:textId="77777777" w:rsidTr="00E82C77">
        <w:tc>
          <w:tcPr>
            <w:tcW w:w="3114" w:type="dxa"/>
            <w:vAlign w:val="center"/>
          </w:tcPr>
          <w:p w14:paraId="260E8DBA" w14:textId="5592700E" w:rsidR="00E539EA" w:rsidRPr="00E82C77" w:rsidRDefault="00E539E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left"/>
            </w:pPr>
            <w:r w:rsidRPr="004672A3">
              <w:t>Standardní nízkopodlažní dvounápravový trolejbus s alternativním pohonem</w:t>
            </w:r>
            <w:r w:rsidR="00113932">
              <w:t xml:space="preserve"> na</w:t>
            </w:r>
            <w:r w:rsidR="0099769A">
              <w:t> </w:t>
            </w:r>
            <w:r w:rsidR="00113932">
              <w:t>trak</w:t>
            </w:r>
            <w:r w:rsidR="006202AD">
              <w:t>ční baterii</w:t>
            </w:r>
          </w:p>
        </w:tc>
        <w:tc>
          <w:tcPr>
            <w:tcW w:w="1134" w:type="dxa"/>
            <w:vAlign w:val="center"/>
          </w:tcPr>
          <w:p w14:paraId="175FED51" w14:textId="77777777" w:rsidR="00E539EA" w:rsidRPr="004672A3" w:rsidRDefault="00E539EA" w:rsidP="00E82C77">
            <w:pPr>
              <w:jc w:val="center"/>
              <w:rPr>
                <w:bCs/>
                <w:lang w:eastAsia="cs-CZ"/>
              </w:rPr>
            </w:pPr>
            <w:r w:rsidRPr="004672A3">
              <w:rPr>
                <w:bCs/>
                <w:lang w:eastAsia="cs-CZ"/>
              </w:rPr>
              <w:t>8</w:t>
            </w:r>
          </w:p>
        </w:tc>
        <w:tc>
          <w:tcPr>
            <w:tcW w:w="2551" w:type="dxa"/>
            <w:vAlign w:val="center"/>
          </w:tcPr>
          <w:p w14:paraId="5620009C" w14:textId="0FBE3BFA" w:rsidR="00E539EA" w:rsidRPr="009E370F" w:rsidRDefault="004267E1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2552" w:type="dxa"/>
            <w:vAlign w:val="center"/>
          </w:tcPr>
          <w:p w14:paraId="24C445C1" w14:textId="5692EB7B" w:rsidR="00E539EA" w:rsidRPr="009E370F" w:rsidRDefault="005336C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E539EA" w:rsidRPr="004672A3" w14:paraId="1ABEC636" w14:textId="77777777" w:rsidTr="00E82C77">
        <w:tc>
          <w:tcPr>
            <w:tcW w:w="3114" w:type="dxa"/>
            <w:vAlign w:val="center"/>
          </w:tcPr>
          <w:p w14:paraId="67184054" w14:textId="00E897F2" w:rsidR="00E539EA" w:rsidRPr="00E82C77" w:rsidRDefault="00E539E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left"/>
            </w:pPr>
            <w:r w:rsidRPr="004672A3">
              <w:t>Velkokapacitní nízkopodlažní třínápravový trolejbus s alternativním pohonem</w:t>
            </w:r>
            <w:r w:rsidR="006202AD">
              <w:t xml:space="preserve"> na</w:t>
            </w:r>
            <w:r w:rsidR="0099769A">
              <w:t> </w:t>
            </w:r>
            <w:r w:rsidR="006202AD">
              <w:t>trakční baterii</w:t>
            </w:r>
          </w:p>
        </w:tc>
        <w:tc>
          <w:tcPr>
            <w:tcW w:w="1134" w:type="dxa"/>
            <w:vAlign w:val="center"/>
          </w:tcPr>
          <w:p w14:paraId="2868B693" w14:textId="77777777" w:rsidR="00E539EA" w:rsidRPr="004672A3" w:rsidRDefault="00E539EA" w:rsidP="00E82C77">
            <w:pPr>
              <w:jc w:val="center"/>
              <w:rPr>
                <w:bCs/>
                <w:lang w:eastAsia="cs-CZ"/>
              </w:rPr>
            </w:pPr>
            <w:r w:rsidRPr="004672A3">
              <w:rPr>
                <w:bCs/>
                <w:lang w:eastAsia="cs-CZ"/>
              </w:rPr>
              <w:t>2</w:t>
            </w:r>
          </w:p>
        </w:tc>
        <w:tc>
          <w:tcPr>
            <w:tcW w:w="2551" w:type="dxa"/>
            <w:vAlign w:val="center"/>
          </w:tcPr>
          <w:p w14:paraId="5430F9FF" w14:textId="711A94A8" w:rsidR="00E539EA" w:rsidRPr="009E370F" w:rsidRDefault="005336C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2552" w:type="dxa"/>
            <w:vAlign w:val="center"/>
          </w:tcPr>
          <w:p w14:paraId="75F3883F" w14:textId="3D183E3F" w:rsidR="00E539EA" w:rsidRPr="009E370F" w:rsidRDefault="005336C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E539EA" w:rsidRPr="004672A3" w14:paraId="12D41AB2" w14:textId="77777777" w:rsidTr="00E82C77">
        <w:tc>
          <w:tcPr>
            <w:tcW w:w="4248" w:type="dxa"/>
            <w:gridSpan w:val="2"/>
            <w:vAlign w:val="center"/>
          </w:tcPr>
          <w:p w14:paraId="23C6B9B2" w14:textId="77777777" w:rsidR="00E539EA" w:rsidRPr="004672A3" w:rsidRDefault="00E539EA" w:rsidP="003B5910">
            <w:pPr>
              <w:keepNext/>
              <w:jc w:val="center"/>
              <w:rPr>
                <w:b/>
                <w:lang w:eastAsia="cs-CZ"/>
              </w:rPr>
            </w:pPr>
          </w:p>
        </w:tc>
        <w:tc>
          <w:tcPr>
            <w:tcW w:w="2551" w:type="dxa"/>
            <w:vAlign w:val="center"/>
          </w:tcPr>
          <w:p w14:paraId="19CE9E5C" w14:textId="77777777" w:rsidR="00E539EA" w:rsidRPr="004672A3" w:rsidRDefault="00E539EA" w:rsidP="003B5910">
            <w:pPr>
              <w:keepNext/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>Cena celkem bez DPH</w:t>
            </w:r>
          </w:p>
        </w:tc>
        <w:tc>
          <w:tcPr>
            <w:tcW w:w="2552" w:type="dxa"/>
            <w:vAlign w:val="center"/>
          </w:tcPr>
          <w:p w14:paraId="269DE7D8" w14:textId="77777777" w:rsidR="00E539EA" w:rsidRPr="004672A3" w:rsidRDefault="00E539EA" w:rsidP="003B5910">
            <w:pPr>
              <w:keepNext/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>Cena celkem s DPH</w:t>
            </w:r>
          </w:p>
        </w:tc>
      </w:tr>
      <w:tr w:rsidR="00E539EA" w:rsidRPr="004672A3" w14:paraId="58DEEB80" w14:textId="77777777" w:rsidTr="00E82C77">
        <w:tc>
          <w:tcPr>
            <w:tcW w:w="4248" w:type="dxa"/>
            <w:gridSpan w:val="2"/>
            <w:shd w:val="clear" w:color="auto" w:fill="D0CECE" w:themeFill="background2" w:themeFillShade="E6"/>
            <w:vAlign w:val="center"/>
          </w:tcPr>
          <w:p w14:paraId="6E10CE3E" w14:textId="35BA5B5D" w:rsidR="00E539EA" w:rsidRPr="004672A3" w:rsidRDefault="00E539EA" w:rsidP="00E82C77">
            <w:pPr>
              <w:jc w:val="center"/>
              <w:rPr>
                <w:b/>
                <w:lang w:eastAsia="cs-CZ"/>
              </w:rPr>
            </w:pPr>
            <w:r w:rsidRPr="004672A3">
              <w:rPr>
                <w:b/>
                <w:lang w:eastAsia="cs-CZ"/>
              </w:rPr>
              <w:t xml:space="preserve">Celková </w:t>
            </w:r>
            <w:r w:rsidR="00221A43">
              <w:rPr>
                <w:b/>
                <w:lang w:eastAsia="cs-CZ"/>
              </w:rPr>
              <w:t xml:space="preserve">nabídková </w:t>
            </w:r>
            <w:r w:rsidRPr="004672A3">
              <w:rPr>
                <w:b/>
                <w:lang w:eastAsia="cs-CZ"/>
              </w:rPr>
              <w:t>cena (tj. součet cen za všechny kusy Vozidel v rámci Úvodní dodávky)</w:t>
            </w:r>
          </w:p>
        </w:tc>
        <w:tc>
          <w:tcPr>
            <w:tcW w:w="2551" w:type="dxa"/>
            <w:shd w:val="clear" w:color="auto" w:fill="D0CECE" w:themeFill="background2" w:themeFillShade="E6"/>
            <w:vAlign w:val="center"/>
          </w:tcPr>
          <w:p w14:paraId="15C5077A" w14:textId="6128E8EB" w:rsidR="00E539EA" w:rsidRPr="009E370F" w:rsidRDefault="005336C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42BC9CFA" w14:textId="19C3E826" w:rsidR="00E539EA" w:rsidRPr="009E370F" w:rsidRDefault="005336CA" w:rsidP="00E82C77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</w:tbl>
    <w:p w14:paraId="493E8E65" w14:textId="1259E941" w:rsidR="005332A8" w:rsidRPr="00981F94" w:rsidRDefault="005332A8" w:rsidP="00981F94">
      <w:pPr>
        <w:spacing w:before="240" w:after="120"/>
        <w:ind w:right="-284"/>
        <w:rPr>
          <w:rFonts w:eastAsiaTheme="majorEastAsia" w:cstheme="minorHAnsi"/>
          <w:b/>
          <w:szCs w:val="24"/>
          <w:lang w:eastAsia="cs-CZ"/>
        </w:rPr>
      </w:pPr>
      <w:r w:rsidRPr="00981F94">
        <w:rPr>
          <w:rFonts w:eastAsiaTheme="majorEastAsia" w:cstheme="minorHAnsi"/>
          <w:b/>
          <w:szCs w:val="24"/>
          <w:lang w:eastAsia="cs-CZ"/>
        </w:rPr>
        <w:t xml:space="preserve">Identifikace dodávek </w:t>
      </w:r>
      <w:r w:rsidR="00C55D61" w:rsidRPr="00981F94">
        <w:rPr>
          <w:rFonts w:eastAsiaTheme="majorEastAsia" w:cstheme="minorHAnsi"/>
          <w:b/>
          <w:szCs w:val="24"/>
          <w:lang w:eastAsia="cs-CZ"/>
        </w:rPr>
        <w:t xml:space="preserve">ze třetích zemí </w:t>
      </w:r>
      <w:r w:rsidRPr="00981F94">
        <w:rPr>
          <w:rFonts w:eastAsiaTheme="majorEastAsia" w:cstheme="minorHAnsi"/>
          <w:b/>
          <w:szCs w:val="24"/>
          <w:lang w:eastAsia="cs-CZ"/>
        </w:rPr>
        <w:t xml:space="preserve">podle </w:t>
      </w:r>
      <w:r w:rsidR="00C55D61" w:rsidRPr="00981F94">
        <w:rPr>
          <w:rFonts w:eastAsiaTheme="majorEastAsia" w:cstheme="minorHAnsi"/>
          <w:b/>
          <w:szCs w:val="24"/>
          <w:lang w:eastAsia="cs-CZ"/>
        </w:rPr>
        <w:t>čl. 21.1. zadávací dokumentace</w:t>
      </w:r>
    </w:p>
    <w:p w14:paraId="6E60E756" w14:textId="677CA0CF" w:rsidR="008278D3" w:rsidRPr="00FC1810" w:rsidRDefault="00596009" w:rsidP="00FC1810">
      <w:pPr>
        <w:spacing w:before="120" w:after="120"/>
        <w:ind w:right="-284"/>
        <w:jc w:val="both"/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</w:pPr>
      <w:r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>Dodavatel níže vymezuje dodávky</w:t>
      </w:r>
      <w:r w:rsidR="00B332F3" w:rsidRPr="00B332F3"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 xml:space="preserve"> ze třetích zemí</w:t>
      </w:r>
      <w:r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 xml:space="preserve">, tzn. </w:t>
      </w:r>
      <w:r w:rsidR="00B332F3" w:rsidRPr="00B332F3"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 xml:space="preserve"> dodávky, včetně programového vybavení používaného v zařízeních telekomunikačních sítí, původem ze států, s nimiž Evropská unie neuzavřela dohodu zajišťující srovnatelný a účinný přístup pro dodavatele z Evropské unie na trhy těchto zemí, určený přímo použitelným předpisem Evropské unie</w:t>
      </w:r>
      <w:r w:rsidR="006A5C5A"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 xml:space="preserve"> (dále jen „</w:t>
      </w:r>
      <w:r w:rsidR="006A5C5A" w:rsidRPr="006A5C5A">
        <w:rPr>
          <w:rFonts w:ascii="Calibri" w:eastAsia="Times New Roman" w:hAnsi="Calibri" w:cs="Arial"/>
          <w:b/>
          <w:kern w:val="2"/>
          <w:szCs w:val="24"/>
          <w:shd w:val="clear" w:color="auto" w:fill="FFFFFF"/>
          <w:lang w:eastAsia="cs-CZ"/>
          <w14:ligatures w14:val="standardContextual"/>
        </w:rPr>
        <w:t>dodávka ze třetích zemí</w:t>
      </w:r>
      <w:r w:rsidR="006A5C5A"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>“)</w:t>
      </w:r>
      <w:r w:rsidR="00B332F3" w:rsidRPr="00B332F3">
        <w:rPr>
          <w:rFonts w:ascii="Calibri" w:eastAsia="Times New Roman" w:hAnsi="Calibri" w:cs="Arial"/>
          <w:bCs/>
          <w:kern w:val="2"/>
          <w:szCs w:val="24"/>
          <w:shd w:val="clear" w:color="auto" w:fill="FFFFFF"/>
          <w:lang w:eastAsia="cs-CZ"/>
          <w14:ligatures w14:val="standardContextual"/>
        </w:rPr>
        <w:t xml:space="preserve">. </w:t>
      </w:r>
    </w:p>
    <w:tbl>
      <w:tblPr>
        <w:tblStyle w:val="Mkatabulky"/>
        <w:tblW w:w="9213" w:type="dxa"/>
        <w:tblLook w:val="04A0" w:firstRow="1" w:lastRow="0" w:firstColumn="1" w:lastColumn="0" w:noHBand="0" w:noVBand="1"/>
      </w:tblPr>
      <w:tblGrid>
        <w:gridCol w:w="3071"/>
        <w:gridCol w:w="3071"/>
        <w:gridCol w:w="90"/>
        <w:gridCol w:w="2981"/>
      </w:tblGrid>
      <w:tr w:rsidR="00A42BBC" w:rsidRPr="00E82C77" w14:paraId="42A279DE" w14:textId="77777777" w:rsidTr="0099769A">
        <w:tc>
          <w:tcPr>
            <w:tcW w:w="3071" w:type="dxa"/>
            <w:shd w:val="clear" w:color="auto" w:fill="AEAAAA" w:themeFill="background2" w:themeFillShade="BF"/>
            <w:vAlign w:val="center"/>
          </w:tcPr>
          <w:p w14:paraId="080FD8D2" w14:textId="208C3741" w:rsidR="00A42BBC" w:rsidRPr="00D556A4" w:rsidRDefault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b/>
                <w:bCs w:val="0"/>
              </w:rPr>
            </w:pPr>
            <w:r w:rsidRPr="006A5C5A">
              <w:rPr>
                <w:rFonts w:asciiTheme="minorHAnsi" w:eastAsiaTheme="minorHAnsi" w:hAnsiTheme="minorHAnsi" w:cstheme="minorBidi"/>
                <w:b/>
                <w:bCs w:val="0"/>
                <w:kern w:val="0"/>
                <w:szCs w:val="22"/>
                <w:shd w:val="clear" w:color="auto" w:fill="auto"/>
                <w14:ligatures w14:val="none"/>
              </w:rPr>
              <w:t>Identifikace dodávky ze</w:t>
            </w:r>
            <w:r w:rsidR="0080537B">
              <w:rPr>
                <w:rFonts w:asciiTheme="minorHAnsi" w:eastAsiaTheme="minorHAnsi" w:hAnsiTheme="minorHAnsi" w:cstheme="minorBidi"/>
                <w:b/>
                <w:bCs w:val="0"/>
                <w:kern w:val="0"/>
                <w:szCs w:val="22"/>
                <w:shd w:val="clear" w:color="auto" w:fill="auto"/>
                <w14:ligatures w14:val="none"/>
              </w:rPr>
              <w:t> </w:t>
            </w:r>
            <w:r w:rsidRPr="006A5C5A">
              <w:rPr>
                <w:rFonts w:asciiTheme="minorHAnsi" w:eastAsiaTheme="minorHAnsi" w:hAnsiTheme="minorHAnsi" w:cstheme="minorBidi"/>
                <w:b/>
                <w:bCs w:val="0"/>
                <w:kern w:val="0"/>
                <w:szCs w:val="22"/>
                <w:shd w:val="clear" w:color="auto" w:fill="auto"/>
                <w14:ligatures w14:val="none"/>
              </w:rPr>
              <w:t>třetích zemí</w:t>
            </w:r>
          </w:p>
        </w:tc>
        <w:tc>
          <w:tcPr>
            <w:tcW w:w="3071" w:type="dxa"/>
            <w:shd w:val="clear" w:color="auto" w:fill="AEAAAA" w:themeFill="background2" w:themeFillShade="BF"/>
            <w:vAlign w:val="center"/>
          </w:tcPr>
          <w:p w14:paraId="142C8492" w14:textId="3A7817E7" w:rsidR="00A42BBC" w:rsidRDefault="00A42BBC">
            <w:pPr>
              <w:jc w:val="center"/>
              <w:rPr>
                <w:b/>
                <w:lang w:eastAsia="cs-CZ"/>
              </w:rPr>
            </w:pPr>
            <w:r w:rsidRPr="00E82C77">
              <w:rPr>
                <w:b/>
                <w:lang w:eastAsia="cs-CZ"/>
              </w:rPr>
              <w:t xml:space="preserve">Cena za </w:t>
            </w:r>
            <w:r w:rsidR="001C7B95">
              <w:rPr>
                <w:b/>
                <w:lang w:eastAsia="cs-CZ"/>
              </w:rPr>
              <w:t>dodávku ze</w:t>
            </w:r>
            <w:r w:rsidR="00DD3A6F">
              <w:rPr>
                <w:b/>
                <w:lang w:eastAsia="cs-CZ"/>
              </w:rPr>
              <w:t> </w:t>
            </w:r>
            <w:r w:rsidR="001C7B95">
              <w:rPr>
                <w:b/>
                <w:lang w:eastAsia="cs-CZ"/>
              </w:rPr>
              <w:t>třetích</w:t>
            </w:r>
            <w:r w:rsidR="00DD3A6F">
              <w:rPr>
                <w:b/>
                <w:lang w:eastAsia="cs-CZ"/>
              </w:rPr>
              <w:t> </w:t>
            </w:r>
            <w:r w:rsidR="001C7B95">
              <w:rPr>
                <w:b/>
                <w:lang w:eastAsia="cs-CZ"/>
              </w:rPr>
              <w:t>zemí</w:t>
            </w:r>
          </w:p>
          <w:p w14:paraId="62FD9A19" w14:textId="5D906015" w:rsidR="00BF5263" w:rsidRPr="00D556A4" w:rsidRDefault="00BF5263">
            <w:pPr>
              <w:jc w:val="center"/>
              <w:rPr>
                <w:b/>
                <w:highlight w:val="darkGray"/>
              </w:rPr>
            </w:pPr>
            <w:r w:rsidRPr="00BF5263">
              <w:rPr>
                <w:b/>
                <w:lang w:eastAsia="cs-CZ"/>
              </w:rPr>
              <w:t>(v Kč bez DPH/s DPH)</w:t>
            </w:r>
          </w:p>
        </w:tc>
        <w:tc>
          <w:tcPr>
            <w:tcW w:w="3071" w:type="dxa"/>
            <w:gridSpan w:val="2"/>
            <w:shd w:val="clear" w:color="auto" w:fill="AEAAAA" w:themeFill="background2" w:themeFillShade="BF"/>
            <w:vAlign w:val="center"/>
          </w:tcPr>
          <w:p w14:paraId="360D988F" w14:textId="0A5CB186" w:rsidR="00A42BBC" w:rsidRPr="00E82C77" w:rsidRDefault="006A5C5A">
            <w:pPr>
              <w:jc w:val="cent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 xml:space="preserve">Podíl </w:t>
            </w:r>
            <w:r w:rsidR="00A63E11">
              <w:rPr>
                <w:b/>
                <w:lang w:eastAsia="cs-CZ"/>
              </w:rPr>
              <w:t>dodávky ze</w:t>
            </w:r>
            <w:r w:rsidR="00EE3465">
              <w:rPr>
                <w:b/>
                <w:lang w:eastAsia="cs-CZ"/>
              </w:rPr>
              <w:t> </w:t>
            </w:r>
            <w:r w:rsidR="00A63E11">
              <w:rPr>
                <w:b/>
                <w:lang w:eastAsia="cs-CZ"/>
              </w:rPr>
              <w:t xml:space="preserve">třetích zemí </w:t>
            </w:r>
            <w:r w:rsidR="00A63E11" w:rsidRPr="00A63E11">
              <w:rPr>
                <w:b/>
                <w:lang w:eastAsia="cs-CZ"/>
              </w:rPr>
              <w:t>z</w:t>
            </w:r>
            <w:r w:rsidR="00EE3465">
              <w:rPr>
                <w:b/>
                <w:lang w:eastAsia="cs-CZ"/>
              </w:rPr>
              <w:t> </w:t>
            </w:r>
            <w:r w:rsidR="00A63E11" w:rsidRPr="00A63E11">
              <w:rPr>
                <w:b/>
                <w:lang w:eastAsia="cs-CZ"/>
              </w:rPr>
              <w:t>celkové hodnoty nabízeného plnění</w:t>
            </w:r>
            <w:r w:rsidR="0099769A">
              <w:rPr>
                <w:b/>
                <w:lang w:eastAsia="cs-CZ"/>
              </w:rPr>
              <w:t xml:space="preserve"> (v %)</w:t>
            </w:r>
          </w:p>
        </w:tc>
      </w:tr>
      <w:tr w:rsidR="00A42BBC" w:rsidRPr="00C8653E" w14:paraId="2B067276" w14:textId="77777777" w:rsidTr="0099769A">
        <w:tc>
          <w:tcPr>
            <w:tcW w:w="3071" w:type="dxa"/>
            <w:vAlign w:val="center"/>
          </w:tcPr>
          <w:p w14:paraId="6E2A2445" w14:textId="78777053" w:rsidR="00A42BBC" w:rsidRPr="00DF1414" w:rsidRDefault="006A5C5A">
            <w:pPr>
              <w:pStyle w:val="SML11"/>
              <w:numPr>
                <w:ilvl w:val="0"/>
                <w:numId w:val="0"/>
              </w:numPr>
              <w:spacing w:before="0" w:after="0"/>
              <w:rPr>
                <w:color w:val="000000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61BE571C" w14:textId="77777777" w:rsidR="00A42BBC" w:rsidRPr="009E370F" w:rsidRDefault="00A42BBC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gridSpan w:val="2"/>
            <w:vAlign w:val="center"/>
          </w:tcPr>
          <w:p w14:paraId="5E20CA86" w14:textId="77777777" w:rsidR="00A42BBC" w:rsidRPr="009E370F" w:rsidRDefault="00A42BBC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A42BBC" w:rsidRPr="00C8653E" w14:paraId="509EA86F" w14:textId="77777777" w:rsidTr="0099769A">
        <w:tc>
          <w:tcPr>
            <w:tcW w:w="3071" w:type="dxa"/>
            <w:vAlign w:val="center"/>
          </w:tcPr>
          <w:p w14:paraId="3161F568" w14:textId="0CEDC8F1" w:rsidR="00A42BBC" w:rsidRPr="00DF1414" w:rsidRDefault="006A5C5A">
            <w:pPr>
              <w:pStyle w:val="SML11"/>
              <w:numPr>
                <w:ilvl w:val="0"/>
                <w:numId w:val="0"/>
              </w:numPr>
              <w:spacing w:before="0" w:after="0"/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161056C6" w14:textId="77777777" w:rsidR="00A42BBC" w:rsidRPr="009E370F" w:rsidRDefault="00A42BBC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gridSpan w:val="2"/>
            <w:vAlign w:val="center"/>
          </w:tcPr>
          <w:p w14:paraId="0BDDA20E" w14:textId="77777777" w:rsidR="00A42BBC" w:rsidRPr="009E370F" w:rsidRDefault="00A42BBC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highlight w:val="yellow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6A5C5A" w:rsidRPr="00C8653E" w14:paraId="0168DE82" w14:textId="77777777" w:rsidTr="0099769A">
        <w:tc>
          <w:tcPr>
            <w:tcW w:w="3071" w:type="dxa"/>
            <w:vAlign w:val="center"/>
          </w:tcPr>
          <w:p w14:paraId="36B810E5" w14:textId="0F386999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E6CE8F9" w14:textId="0237C96F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gridSpan w:val="2"/>
            <w:vAlign w:val="center"/>
          </w:tcPr>
          <w:p w14:paraId="433272BF" w14:textId="3137594D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6A5C5A" w:rsidRPr="00C8653E" w14:paraId="7EE5743F" w14:textId="77777777" w:rsidTr="0099769A">
        <w:tc>
          <w:tcPr>
            <w:tcW w:w="3071" w:type="dxa"/>
            <w:vAlign w:val="center"/>
          </w:tcPr>
          <w:p w14:paraId="4EC662FD" w14:textId="3369BEBC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2BD060BF" w14:textId="7AC70204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gridSpan w:val="2"/>
            <w:vAlign w:val="center"/>
          </w:tcPr>
          <w:p w14:paraId="741C5B3F" w14:textId="3FA55DD9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6A5C5A" w:rsidRPr="00C8653E" w14:paraId="3F991181" w14:textId="77777777" w:rsidTr="0099769A">
        <w:tc>
          <w:tcPr>
            <w:tcW w:w="3071" w:type="dxa"/>
            <w:vAlign w:val="center"/>
          </w:tcPr>
          <w:p w14:paraId="20E8F045" w14:textId="460E1431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23564AA7" w14:textId="252964C8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  <w:tc>
          <w:tcPr>
            <w:tcW w:w="3071" w:type="dxa"/>
            <w:gridSpan w:val="2"/>
            <w:vAlign w:val="center"/>
          </w:tcPr>
          <w:p w14:paraId="407ABC5D" w14:textId="400C2359" w:rsidR="006A5C5A" w:rsidRPr="009E370F" w:rsidRDefault="006A5C5A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  <w:tr w:rsidR="00EE3465" w:rsidRPr="00C8653E" w14:paraId="51AD435A" w14:textId="77777777" w:rsidTr="0099769A">
        <w:tc>
          <w:tcPr>
            <w:tcW w:w="6232" w:type="dxa"/>
            <w:gridSpan w:val="3"/>
            <w:shd w:val="clear" w:color="auto" w:fill="D0CECE" w:themeFill="background2" w:themeFillShade="E6"/>
            <w:vAlign w:val="center"/>
          </w:tcPr>
          <w:p w14:paraId="445F48D3" w14:textId="37B39264" w:rsidR="00EE3465" w:rsidRPr="009E370F" w:rsidRDefault="007A4400" w:rsidP="007A4400">
            <w:pPr>
              <w:pStyle w:val="SML11"/>
              <w:numPr>
                <w:ilvl w:val="0"/>
                <w:numId w:val="0"/>
              </w:numPr>
              <w:spacing w:before="0" w:after="0"/>
              <w:rPr>
                <w:rFonts w:cs="Calibri"/>
                <w:highlight w:val="yellow"/>
                <w:lang w:eastAsia="ar-SA"/>
              </w:rPr>
            </w:pPr>
            <w:r w:rsidRPr="007A4400">
              <w:rPr>
                <w:rFonts w:asciiTheme="minorHAnsi" w:eastAsiaTheme="minorHAnsi" w:hAnsiTheme="minorHAnsi" w:cstheme="minorBidi"/>
                <w:b/>
                <w:bCs w:val="0"/>
                <w:kern w:val="0"/>
                <w:szCs w:val="22"/>
                <w:shd w:val="clear" w:color="auto" w:fill="auto"/>
                <w14:ligatures w14:val="none"/>
              </w:rPr>
              <w:t>Celkový podíl všech dodávek ze třetích zemí z celkové hodnoty nabízeného plnění</w:t>
            </w:r>
            <w:r w:rsidR="0099769A">
              <w:rPr>
                <w:rFonts w:asciiTheme="minorHAnsi" w:eastAsiaTheme="minorHAnsi" w:hAnsiTheme="minorHAnsi" w:cstheme="minorBidi"/>
                <w:b/>
                <w:bCs w:val="0"/>
                <w:kern w:val="0"/>
                <w:szCs w:val="22"/>
                <w:shd w:val="clear" w:color="auto" w:fill="auto"/>
                <w14:ligatures w14:val="none"/>
              </w:rPr>
              <w:t xml:space="preserve"> (v %)</w:t>
            </w:r>
          </w:p>
        </w:tc>
        <w:tc>
          <w:tcPr>
            <w:tcW w:w="2981" w:type="dxa"/>
            <w:shd w:val="clear" w:color="auto" w:fill="D0CECE" w:themeFill="background2" w:themeFillShade="E6"/>
            <w:vAlign w:val="center"/>
          </w:tcPr>
          <w:p w14:paraId="16799747" w14:textId="0CB04380" w:rsidR="00EE3465" w:rsidRPr="009E370F" w:rsidRDefault="007A4400" w:rsidP="006A5C5A">
            <w:pPr>
              <w:pStyle w:val="SML11"/>
              <w:numPr>
                <w:ilvl w:val="0"/>
                <w:numId w:val="0"/>
              </w:numPr>
              <w:spacing w:before="0" w:after="0"/>
              <w:jc w:val="center"/>
              <w:rPr>
                <w:rFonts w:cs="Calibri"/>
                <w:highlight w:val="yellow"/>
                <w:lang w:eastAsia="ar-SA"/>
              </w:rPr>
            </w:pPr>
            <w:r w:rsidRPr="009E370F">
              <w:rPr>
                <w:rFonts w:cs="Calibri"/>
                <w:highlight w:val="yellow"/>
                <w:lang w:eastAsia="ar-SA"/>
              </w:rPr>
              <w:t>[DOPLNÍ DODAVATEL]</w:t>
            </w:r>
          </w:p>
        </w:tc>
      </w:tr>
    </w:tbl>
    <w:p w14:paraId="302CF08E" w14:textId="77777777" w:rsidR="00A63E11" w:rsidRDefault="00A63E11"/>
    <w:tbl>
      <w:tblPr>
        <w:tblStyle w:val="Mkatabulky"/>
        <w:tblW w:w="935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C4004A" w:rsidRPr="00F907D1" w14:paraId="6D054574" w14:textId="77777777" w:rsidTr="00A63E11">
        <w:trPr>
          <w:trHeight w:val="567"/>
        </w:trPr>
        <w:tc>
          <w:tcPr>
            <w:tcW w:w="9351" w:type="dxa"/>
            <w:vAlign w:val="center"/>
          </w:tcPr>
          <w:p w14:paraId="7826367D" w14:textId="099FC5AC" w:rsidR="00C4004A" w:rsidRPr="003B5910" w:rsidRDefault="00C4004A">
            <w:pPr>
              <w:rPr>
                <w:rFonts w:cstheme="minorHAnsi"/>
                <w:szCs w:val="24"/>
              </w:rPr>
            </w:pPr>
            <w:r w:rsidRPr="003B5910">
              <w:rPr>
                <w:rFonts w:cstheme="minorHAnsi"/>
                <w:szCs w:val="24"/>
              </w:rPr>
              <w:t>V </w:t>
            </w:r>
            <w:r w:rsidRPr="003B5910">
              <w:rPr>
                <w:rFonts w:cstheme="minorHAnsi"/>
                <w:szCs w:val="24"/>
                <w:highlight w:val="yellow"/>
              </w:rPr>
              <w:t>[DOPLNÍ DODAVATEL]</w:t>
            </w:r>
            <w:r w:rsidRPr="003B5910">
              <w:rPr>
                <w:rFonts w:cstheme="minorHAnsi"/>
                <w:szCs w:val="24"/>
              </w:rPr>
              <w:t xml:space="preserve"> dn</w:t>
            </w:r>
            <w:r w:rsidR="003F0E14" w:rsidRPr="003B5910">
              <w:rPr>
                <w:rFonts w:cstheme="minorHAnsi"/>
                <w:szCs w:val="24"/>
              </w:rPr>
              <w:t>e</w:t>
            </w:r>
            <w:r w:rsidRPr="003B5910">
              <w:rPr>
                <w:rFonts w:cstheme="minorHAnsi"/>
                <w:szCs w:val="24"/>
              </w:rPr>
              <w:t xml:space="preserve"> </w:t>
            </w:r>
            <w:r w:rsidRPr="003B5910">
              <w:rPr>
                <w:rFonts w:cstheme="minorHAnsi"/>
                <w:szCs w:val="24"/>
                <w:highlight w:val="yellow"/>
              </w:rPr>
              <w:t>[DOPLNÍ DODAVATEL]</w:t>
            </w:r>
          </w:p>
        </w:tc>
      </w:tr>
      <w:tr w:rsidR="00C31615" w:rsidRPr="00F907D1" w14:paraId="08EB864F" w14:textId="77777777" w:rsidTr="00A63E11">
        <w:trPr>
          <w:trHeight w:val="1475"/>
        </w:trPr>
        <w:tc>
          <w:tcPr>
            <w:tcW w:w="9351" w:type="dxa"/>
            <w:vAlign w:val="bottom"/>
          </w:tcPr>
          <w:p w14:paraId="6F5C4D5E" w14:textId="77777777" w:rsidR="00C31615" w:rsidRPr="003B5910" w:rsidRDefault="00C31615" w:rsidP="00C31615">
            <w:pPr>
              <w:jc w:val="right"/>
              <w:rPr>
                <w:rFonts w:cstheme="minorHAnsi"/>
                <w:szCs w:val="24"/>
              </w:rPr>
            </w:pPr>
          </w:p>
          <w:p w14:paraId="431110D9" w14:textId="77777777" w:rsidR="00C31615" w:rsidRPr="003B5910" w:rsidRDefault="00C31615" w:rsidP="00C31615">
            <w:pPr>
              <w:jc w:val="right"/>
              <w:rPr>
                <w:rFonts w:cstheme="minorHAnsi"/>
                <w:szCs w:val="24"/>
              </w:rPr>
            </w:pPr>
          </w:p>
          <w:p w14:paraId="00C03EDC" w14:textId="77777777" w:rsidR="00C31615" w:rsidRPr="003B5910" w:rsidRDefault="00C31615" w:rsidP="00C31615">
            <w:pPr>
              <w:jc w:val="right"/>
              <w:rPr>
                <w:rFonts w:cstheme="minorHAnsi"/>
                <w:szCs w:val="24"/>
              </w:rPr>
            </w:pPr>
          </w:p>
          <w:p w14:paraId="20C53DAE" w14:textId="77777777" w:rsidR="00C31615" w:rsidRPr="003B5910" w:rsidRDefault="00C31615" w:rsidP="00C31615">
            <w:pPr>
              <w:jc w:val="right"/>
              <w:rPr>
                <w:rFonts w:cstheme="minorHAnsi"/>
                <w:szCs w:val="24"/>
              </w:rPr>
            </w:pPr>
            <w:r w:rsidRPr="003B5910">
              <w:rPr>
                <w:rFonts w:cstheme="minorHAnsi"/>
                <w:szCs w:val="24"/>
              </w:rPr>
              <w:t>_______________________________________</w:t>
            </w:r>
          </w:p>
          <w:p w14:paraId="6A383238" w14:textId="281764C1" w:rsidR="00C31615" w:rsidRPr="003B5910" w:rsidRDefault="00C31615" w:rsidP="00C31615">
            <w:pPr>
              <w:jc w:val="right"/>
              <w:rPr>
                <w:rFonts w:cstheme="minorHAnsi"/>
                <w:szCs w:val="24"/>
              </w:rPr>
            </w:pPr>
            <w:r w:rsidRPr="003B5910">
              <w:rPr>
                <w:rFonts w:cstheme="minorHAnsi"/>
                <w:szCs w:val="24"/>
              </w:rPr>
              <w:t>podpis osoby oprávněné jednat za dodavatele</w:t>
            </w:r>
          </w:p>
        </w:tc>
      </w:tr>
    </w:tbl>
    <w:p w14:paraId="719350CC" w14:textId="77777777" w:rsidR="00D53D51" w:rsidRPr="00D0445B" w:rsidRDefault="00D53D51" w:rsidP="007234F2">
      <w:pPr>
        <w:rPr>
          <w:rFonts w:cstheme="minorHAnsi"/>
          <w:iCs/>
        </w:rPr>
      </w:pPr>
    </w:p>
    <w:sectPr w:rsidR="00D53D51" w:rsidRPr="00D044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275A3" w14:textId="77777777" w:rsidR="004C66E7" w:rsidRDefault="004C66E7" w:rsidP="00703427">
      <w:pPr>
        <w:spacing w:after="0" w:line="240" w:lineRule="auto"/>
      </w:pPr>
      <w:r>
        <w:separator/>
      </w:r>
    </w:p>
  </w:endnote>
  <w:endnote w:type="continuationSeparator" w:id="0">
    <w:p w14:paraId="20857708" w14:textId="77777777" w:rsidR="004C66E7" w:rsidRDefault="004C66E7" w:rsidP="00703427">
      <w:pPr>
        <w:spacing w:after="0" w:line="240" w:lineRule="auto"/>
      </w:pPr>
      <w:r>
        <w:continuationSeparator/>
      </w:r>
    </w:p>
  </w:endnote>
  <w:endnote w:type="continuationNotice" w:id="1">
    <w:p w14:paraId="5D7AF589" w14:textId="77777777" w:rsidR="004C66E7" w:rsidRDefault="004C66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13433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06F81" w14:textId="4A635724" w:rsidR="00D215CF" w:rsidRDefault="00D215CF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szCs w:val="24"/>
              </w:rPr>
              <w:fldChar w:fldCharType="end"/>
            </w:r>
          </w:p>
        </w:sdtContent>
      </w:sdt>
    </w:sdtContent>
  </w:sdt>
  <w:p w14:paraId="3A06F8FE" w14:textId="77777777" w:rsidR="00D215CF" w:rsidRDefault="00D21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0764D9" w14:textId="77777777" w:rsidR="004C66E7" w:rsidRDefault="004C66E7" w:rsidP="00703427">
      <w:pPr>
        <w:spacing w:after="0" w:line="240" w:lineRule="auto"/>
      </w:pPr>
      <w:r>
        <w:separator/>
      </w:r>
    </w:p>
  </w:footnote>
  <w:footnote w:type="continuationSeparator" w:id="0">
    <w:p w14:paraId="7A75A5C2" w14:textId="77777777" w:rsidR="004C66E7" w:rsidRDefault="004C66E7" w:rsidP="00703427">
      <w:pPr>
        <w:spacing w:after="0" w:line="240" w:lineRule="auto"/>
      </w:pPr>
      <w:r>
        <w:continuationSeparator/>
      </w:r>
    </w:p>
  </w:footnote>
  <w:footnote w:type="continuationNotice" w:id="1">
    <w:p w14:paraId="53484799" w14:textId="77777777" w:rsidR="004C66E7" w:rsidRDefault="004C66E7">
      <w:pPr>
        <w:spacing w:after="0" w:line="240" w:lineRule="auto"/>
      </w:pPr>
    </w:p>
  </w:footnote>
  <w:footnote w:id="2">
    <w:p w14:paraId="083B2F40" w14:textId="140A7824" w:rsidR="00E1783A" w:rsidRPr="00FA1E25" w:rsidRDefault="00E1783A" w:rsidP="00B50A16">
      <w:pPr>
        <w:spacing w:after="0" w:line="240" w:lineRule="auto"/>
        <w:jc w:val="both"/>
        <w:rPr>
          <w:rFonts w:cstheme="minorHAnsi"/>
        </w:rPr>
      </w:pPr>
      <w:r w:rsidRPr="00B50A16">
        <w:rPr>
          <w:rStyle w:val="Znakapoznpodarou"/>
          <w:rFonts w:cstheme="minorHAnsi"/>
          <w:sz w:val="20"/>
          <w:szCs w:val="18"/>
        </w:rPr>
        <w:footnoteRef/>
      </w:r>
      <w:r w:rsidRPr="00B50A16">
        <w:rPr>
          <w:rFonts w:cstheme="minorHAnsi"/>
          <w:sz w:val="20"/>
          <w:szCs w:val="18"/>
        </w:rPr>
        <w:t xml:space="preserve"> </w:t>
      </w:r>
      <w:r w:rsidR="009546CE" w:rsidRPr="00B50A16">
        <w:rPr>
          <w:rFonts w:cstheme="minorHAnsi"/>
          <w:sz w:val="20"/>
          <w:szCs w:val="18"/>
        </w:rPr>
        <w:t>Dodavatel u</w:t>
      </w:r>
      <w:r w:rsidR="00C802A5" w:rsidRPr="00B50A16">
        <w:rPr>
          <w:rFonts w:cstheme="minorHAnsi"/>
          <w:sz w:val="20"/>
          <w:szCs w:val="18"/>
        </w:rPr>
        <w:t>vede rejstříkový soud a spisov</w:t>
      </w:r>
      <w:r w:rsidR="009546CE" w:rsidRPr="00B50A16">
        <w:rPr>
          <w:rFonts w:cstheme="minorHAnsi"/>
          <w:sz w:val="20"/>
          <w:szCs w:val="18"/>
        </w:rPr>
        <w:t>ou</w:t>
      </w:r>
      <w:r w:rsidR="00C802A5" w:rsidRPr="00B50A16">
        <w:rPr>
          <w:rFonts w:cstheme="minorHAnsi"/>
          <w:sz w:val="20"/>
          <w:szCs w:val="18"/>
        </w:rPr>
        <w:t xml:space="preserve"> značk</w:t>
      </w:r>
      <w:r w:rsidR="009546CE" w:rsidRPr="00B50A16">
        <w:rPr>
          <w:rFonts w:cstheme="minorHAnsi"/>
          <w:sz w:val="20"/>
          <w:szCs w:val="18"/>
        </w:rPr>
        <w:t>u</w:t>
      </w:r>
      <w:r w:rsidR="00C802A5" w:rsidRPr="00B50A16">
        <w:rPr>
          <w:rFonts w:cstheme="minorHAnsi"/>
          <w:sz w:val="20"/>
          <w:szCs w:val="18"/>
        </w:rPr>
        <w:t xml:space="preserve"> zápisu. V případě, že </w:t>
      </w:r>
      <w:r w:rsidR="004D5B1C" w:rsidRPr="00B50A16">
        <w:rPr>
          <w:rFonts w:cstheme="minorHAnsi"/>
          <w:sz w:val="20"/>
          <w:szCs w:val="18"/>
        </w:rPr>
        <w:t>d</w:t>
      </w:r>
      <w:r w:rsidR="00C802A5" w:rsidRPr="00B50A16">
        <w:rPr>
          <w:rFonts w:cstheme="minorHAnsi"/>
          <w:sz w:val="20"/>
          <w:szCs w:val="18"/>
        </w:rPr>
        <w:t>odavatel není zapsán ve veřejném rejstříku, uvede tuto skutečnost do kolonky „Údaj o zápisu do veřejného rejstříku“.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35897" w14:textId="764F3EA5" w:rsidR="00703427" w:rsidRDefault="00703427" w:rsidP="00703427">
    <w:pPr>
      <w:pStyle w:val="Zhlav"/>
    </w:pPr>
    <w:r>
      <w:t>Příloha č. 1 zadávací dokumentace</w:t>
    </w:r>
    <w:r>
      <w:tab/>
    </w:r>
  </w:p>
  <w:p w14:paraId="5BEA6DD3" w14:textId="217600F2" w:rsidR="00703427" w:rsidRPr="007234F2" w:rsidRDefault="00703427" w:rsidP="00703427">
    <w:pPr>
      <w:pStyle w:val="Zhlav"/>
    </w:pPr>
    <w:r>
      <w:t>Veřejná zakázka s </w:t>
    </w:r>
    <w:r w:rsidRPr="00EE18B6">
      <w:t>názvem „</w:t>
    </w:r>
    <w:r w:rsidR="00F12F78" w:rsidRPr="00F12F78">
      <w:t>Nákup parciálních trolejbusů pro MHD Teplice</w:t>
    </w:r>
    <w:r w:rsidRPr="007234F2">
      <w:t>“</w:t>
    </w:r>
  </w:p>
  <w:p w14:paraId="1E5CF469" w14:textId="77777777" w:rsidR="00703427" w:rsidRDefault="007034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785D48"/>
    <w:multiLevelType w:val="multilevel"/>
    <w:tmpl w:val="D12AD53A"/>
    <w:lvl w:ilvl="0">
      <w:start w:val="1"/>
      <w:numFmt w:val="decimal"/>
      <w:pStyle w:val="SML1"/>
      <w:lvlText w:val="%1."/>
      <w:lvlJc w:val="left"/>
      <w:pPr>
        <w:tabs>
          <w:tab w:val="num" w:pos="57"/>
        </w:tabs>
        <w:ind w:left="567" w:hanging="567"/>
      </w:pPr>
      <w:rPr>
        <w:rFonts w:hint="default"/>
      </w:rPr>
    </w:lvl>
    <w:lvl w:ilvl="1">
      <w:start w:val="1"/>
      <w:numFmt w:val="decimal"/>
      <w:pStyle w:val="SML11"/>
      <w:lvlText w:val="%1.%2."/>
      <w:lvlJc w:val="left"/>
      <w:pPr>
        <w:ind w:left="567" w:hanging="567"/>
      </w:pPr>
      <w:rPr>
        <w:rFonts w:hint="default"/>
        <w:b w:val="0"/>
        <w:bCs w:val="0"/>
        <w:i w:val="0"/>
        <w:iCs/>
        <w:sz w:val="24"/>
        <w:szCs w:val="28"/>
      </w:rPr>
    </w:lvl>
    <w:lvl w:ilvl="2">
      <w:start w:val="1"/>
      <w:numFmt w:val="decimal"/>
      <w:lvlText w:val="%1.%2.%3."/>
      <w:lvlJc w:val="left"/>
      <w:pPr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1" w15:restartNumberingAfterBreak="0">
    <w:nsid w:val="530C4C37"/>
    <w:multiLevelType w:val="multilevel"/>
    <w:tmpl w:val="F48AD8A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862740203">
    <w:abstractNumId w:val="1"/>
  </w:num>
  <w:num w:numId="2" w16cid:durableId="623273528">
    <w:abstractNumId w:val="0"/>
  </w:num>
  <w:num w:numId="3" w16cid:durableId="1050769488">
    <w:abstractNumId w:val="0"/>
  </w:num>
  <w:num w:numId="4" w16cid:durableId="741414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67"/>
    <w:rsid w:val="00024786"/>
    <w:rsid w:val="0003334B"/>
    <w:rsid w:val="00036116"/>
    <w:rsid w:val="0004265A"/>
    <w:rsid w:val="000A0C15"/>
    <w:rsid w:val="000A4573"/>
    <w:rsid w:val="000C13AE"/>
    <w:rsid w:val="00113932"/>
    <w:rsid w:val="00153BF1"/>
    <w:rsid w:val="001547F0"/>
    <w:rsid w:val="00154D36"/>
    <w:rsid w:val="001729B8"/>
    <w:rsid w:val="00175AF5"/>
    <w:rsid w:val="00185C54"/>
    <w:rsid w:val="001A0C84"/>
    <w:rsid w:val="001B785F"/>
    <w:rsid w:val="001C7B95"/>
    <w:rsid w:val="001D0CE1"/>
    <w:rsid w:val="001D0F53"/>
    <w:rsid w:val="001D25CC"/>
    <w:rsid w:val="001D31B0"/>
    <w:rsid w:val="001E2AE0"/>
    <w:rsid w:val="00216169"/>
    <w:rsid w:val="00216EC6"/>
    <w:rsid w:val="00220367"/>
    <w:rsid w:val="002208CA"/>
    <w:rsid w:val="00221A43"/>
    <w:rsid w:val="002227FA"/>
    <w:rsid w:val="00235F3B"/>
    <w:rsid w:val="002467E5"/>
    <w:rsid w:val="00262A10"/>
    <w:rsid w:val="00262EBD"/>
    <w:rsid w:val="00284A48"/>
    <w:rsid w:val="002D068B"/>
    <w:rsid w:val="002D2105"/>
    <w:rsid w:val="002F2A85"/>
    <w:rsid w:val="00301E5D"/>
    <w:rsid w:val="0030619A"/>
    <w:rsid w:val="003278E9"/>
    <w:rsid w:val="003313BF"/>
    <w:rsid w:val="003400E1"/>
    <w:rsid w:val="0034376D"/>
    <w:rsid w:val="00361276"/>
    <w:rsid w:val="00371D9E"/>
    <w:rsid w:val="003B5910"/>
    <w:rsid w:val="003B682F"/>
    <w:rsid w:val="003B7A7B"/>
    <w:rsid w:val="003F0E14"/>
    <w:rsid w:val="003F5EF9"/>
    <w:rsid w:val="00414AC9"/>
    <w:rsid w:val="00414F0F"/>
    <w:rsid w:val="004267E1"/>
    <w:rsid w:val="00432196"/>
    <w:rsid w:val="004444F5"/>
    <w:rsid w:val="00444519"/>
    <w:rsid w:val="00461381"/>
    <w:rsid w:val="004672A3"/>
    <w:rsid w:val="00491AF7"/>
    <w:rsid w:val="0049249E"/>
    <w:rsid w:val="004970B6"/>
    <w:rsid w:val="004A6F2A"/>
    <w:rsid w:val="004A7CD1"/>
    <w:rsid w:val="004B3728"/>
    <w:rsid w:val="004C58C9"/>
    <w:rsid w:val="004C66E7"/>
    <w:rsid w:val="004D2BAF"/>
    <w:rsid w:val="004D5B1C"/>
    <w:rsid w:val="004F1D5C"/>
    <w:rsid w:val="004F692C"/>
    <w:rsid w:val="004F6A26"/>
    <w:rsid w:val="00504EB9"/>
    <w:rsid w:val="00515510"/>
    <w:rsid w:val="00525DA6"/>
    <w:rsid w:val="005271CB"/>
    <w:rsid w:val="005325DD"/>
    <w:rsid w:val="005332A8"/>
    <w:rsid w:val="005336CA"/>
    <w:rsid w:val="0054763A"/>
    <w:rsid w:val="00582E67"/>
    <w:rsid w:val="00596009"/>
    <w:rsid w:val="005B1861"/>
    <w:rsid w:val="005B202A"/>
    <w:rsid w:val="005D63BE"/>
    <w:rsid w:val="00617DA9"/>
    <w:rsid w:val="006202AD"/>
    <w:rsid w:val="00635DBA"/>
    <w:rsid w:val="006469A2"/>
    <w:rsid w:val="00691905"/>
    <w:rsid w:val="006A2672"/>
    <w:rsid w:val="006A5C5A"/>
    <w:rsid w:val="006B38D9"/>
    <w:rsid w:val="006F5288"/>
    <w:rsid w:val="00703427"/>
    <w:rsid w:val="007040E2"/>
    <w:rsid w:val="007234F2"/>
    <w:rsid w:val="0072610D"/>
    <w:rsid w:val="007549A6"/>
    <w:rsid w:val="00763B4D"/>
    <w:rsid w:val="00776E7A"/>
    <w:rsid w:val="007A1F81"/>
    <w:rsid w:val="007A4400"/>
    <w:rsid w:val="007A6431"/>
    <w:rsid w:val="007B2E99"/>
    <w:rsid w:val="007F0B67"/>
    <w:rsid w:val="0080537B"/>
    <w:rsid w:val="0081471D"/>
    <w:rsid w:val="00817973"/>
    <w:rsid w:val="00826CAE"/>
    <w:rsid w:val="008278D3"/>
    <w:rsid w:val="00834997"/>
    <w:rsid w:val="00852C0C"/>
    <w:rsid w:val="00862A13"/>
    <w:rsid w:val="0089321E"/>
    <w:rsid w:val="00895540"/>
    <w:rsid w:val="00895AA8"/>
    <w:rsid w:val="008A574B"/>
    <w:rsid w:val="008C0830"/>
    <w:rsid w:val="008F5E32"/>
    <w:rsid w:val="008F5EF3"/>
    <w:rsid w:val="0090393B"/>
    <w:rsid w:val="00913B67"/>
    <w:rsid w:val="0093603B"/>
    <w:rsid w:val="009546CE"/>
    <w:rsid w:val="009730B9"/>
    <w:rsid w:val="009808ED"/>
    <w:rsid w:val="00981F94"/>
    <w:rsid w:val="0098379E"/>
    <w:rsid w:val="0099769A"/>
    <w:rsid w:val="009A6F9F"/>
    <w:rsid w:val="009B7D9E"/>
    <w:rsid w:val="009D118D"/>
    <w:rsid w:val="009D27C4"/>
    <w:rsid w:val="009E370F"/>
    <w:rsid w:val="00A00072"/>
    <w:rsid w:val="00A023C5"/>
    <w:rsid w:val="00A1205C"/>
    <w:rsid w:val="00A20E5B"/>
    <w:rsid w:val="00A37568"/>
    <w:rsid w:val="00A42BBC"/>
    <w:rsid w:val="00A63E11"/>
    <w:rsid w:val="00A65FD4"/>
    <w:rsid w:val="00A67F11"/>
    <w:rsid w:val="00A96B82"/>
    <w:rsid w:val="00AB5B72"/>
    <w:rsid w:val="00AC4B22"/>
    <w:rsid w:val="00AD3014"/>
    <w:rsid w:val="00AE2835"/>
    <w:rsid w:val="00AF24FD"/>
    <w:rsid w:val="00AF3E2E"/>
    <w:rsid w:val="00B15D91"/>
    <w:rsid w:val="00B332F3"/>
    <w:rsid w:val="00B36C6E"/>
    <w:rsid w:val="00B37BBE"/>
    <w:rsid w:val="00B43B3A"/>
    <w:rsid w:val="00B50A16"/>
    <w:rsid w:val="00BB6ECD"/>
    <w:rsid w:val="00BB7715"/>
    <w:rsid w:val="00BF5263"/>
    <w:rsid w:val="00BF7FD9"/>
    <w:rsid w:val="00C03F89"/>
    <w:rsid w:val="00C2208A"/>
    <w:rsid w:val="00C31615"/>
    <w:rsid w:val="00C3480C"/>
    <w:rsid w:val="00C4004A"/>
    <w:rsid w:val="00C5404C"/>
    <w:rsid w:val="00C55D61"/>
    <w:rsid w:val="00C67F17"/>
    <w:rsid w:val="00C802A5"/>
    <w:rsid w:val="00C851D3"/>
    <w:rsid w:val="00CB2B0E"/>
    <w:rsid w:val="00CB3DB8"/>
    <w:rsid w:val="00CD49B1"/>
    <w:rsid w:val="00CE296E"/>
    <w:rsid w:val="00D0445B"/>
    <w:rsid w:val="00D06283"/>
    <w:rsid w:val="00D2138F"/>
    <w:rsid w:val="00D215CF"/>
    <w:rsid w:val="00D27452"/>
    <w:rsid w:val="00D411C4"/>
    <w:rsid w:val="00D53D51"/>
    <w:rsid w:val="00D556A4"/>
    <w:rsid w:val="00D745A7"/>
    <w:rsid w:val="00DA1AA2"/>
    <w:rsid w:val="00DB345C"/>
    <w:rsid w:val="00DC2044"/>
    <w:rsid w:val="00DC5C84"/>
    <w:rsid w:val="00DD0B58"/>
    <w:rsid w:val="00DD3A6F"/>
    <w:rsid w:val="00DF1414"/>
    <w:rsid w:val="00DF6F2D"/>
    <w:rsid w:val="00E07B97"/>
    <w:rsid w:val="00E1783A"/>
    <w:rsid w:val="00E33A9A"/>
    <w:rsid w:val="00E36169"/>
    <w:rsid w:val="00E52097"/>
    <w:rsid w:val="00E539EA"/>
    <w:rsid w:val="00E70840"/>
    <w:rsid w:val="00E7181F"/>
    <w:rsid w:val="00E82C77"/>
    <w:rsid w:val="00E96DE2"/>
    <w:rsid w:val="00EA6D4D"/>
    <w:rsid w:val="00EB0C86"/>
    <w:rsid w:val="00EB3A9F"/>
    <w:rsid w:val="00EE18B6"/>
    <w:rsid w:val="00EE1FD1"/>
    <w:rsid w:val="00EE3465"/>
    <w:rsid w:val="00EE77C6"/>
    <w:rsid w:val="00F01C58"/>
    <w:rsid w:val="00F04FA5"/>
    <w:rsid w:val="00F12F78"/>
    <w:rsid w:val="00F420FB"/>
    <w:rsid w:val="00F645CD"/>
    <w:rsid w:val="00F76848"/>
    <w:rsid w:val="00F76ED4"/>
    <w:rsid w:val="00F85B2F"/>
    <w:rsid w:val="00F902AB"/>
    <w:rsid w:val="00F907D1"/>
    <w:rsid w:val="00F94CF2"/>
    <w:rsid w:val="00FA1E25"/>
    <w:rsid w:val="00FB2955"/>
    <w:rsid w:val="00FB4C02"/>
    <w:rsid w:val="00FC1810"/>
    <w:rsid w:val="00FC318D"/>
    <w:rsid w:val="0DD46F44"/>
    <w:rsid w:val="6A0AD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5282C"/>
  <w15:chartTrackingRefBased/>
  <w15:docId w15:val="{344B572B-341A-443D-A882-3FB62549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CF2"/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F04FA5"/>
    <w:pPr>
      <w:keepNext/>
      <w:keepLines/>
      <w:numPr>
        <w:numId w:val="1"/>
      </w:numPr>
      <w:spacing w:before="160" w:after="0" w:line="240" w:lineRule="auto"/>
      <w:outlineLvl w:val="0"/>
    </w:pPr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F04FA5"/>
    <w:pPr>
      <w:keepNext/>
      <w:keepLines/>
      <w:numPr>
        <w:ilvl w:val="1"/>
        <w:numId w:val="1"/>
      </w:numPr>
      <w:spacing w:before="80" w:after="240" w:line="240" w:lineRule="auto"/>
      <w:jc w:val="both"/>
      <w:outlineLvl w:val="1"/>
    </w:pPr>
    <w:rPr>
      <w:rFonts w:eastAsiaTheme="majorEastAsia" w:cstheme="majorBidi"/>
      <w:bCs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04FA5"/>
    <w:pPr>
      <w:keepNext/>
      <w:keepLines/>
      <w:numPr>
        <w:ilvl w:val="2"/>
        <w:numId w:val="1"/>
      </w:numPr>
      <w:spacing w:before="40" w:after="120" w:line="240" w:lineRule="auto"/>
      <w:jc w:val="both"/>
      <w:outlineLvl w:val="2"/>
    </w:pPr>
    <w:rPr>
      <w:rFonts w:asciiTheme="majorHAnsi" w:eastAsiaTheme="majorEastAsia" w:hAnsiTheme="majorHAnsi" w:cstheme="majorBidi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04FA5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04FA5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4FA5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04FA5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04FA5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04FA5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B2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F6A26"/>
    <w:pPr>
      <w:spacing w:before="240" w:after="60" w:line="240" w:lineRule="auto"/>
      <w:jc w:val="center"/>
      <w:outlineLvl w:val="0"/>
    </w:pPr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character" w:customStyle="1" w:styleId="NzevChar">
    <w:name w:val="Název Char"/>
    <w:basedOn w:val="Standardnpsmoodstavce"/>
    <w:link w:val="Nzev"/>
    <w:rsid w:val="004F6A26"/>
    <w:rPr>
      <w:rFonts w:ascii="Calibri" w:eastAsia="Times New Roman" w:hAnsi="Calibri" w:cs="Calibri"/>
      <w:b/>
      <w:bCs/>
      <w:kern w:val="28"/>
      <w:sz w:val="32"/>
      <w:szCs w:val="32"/>
      <w:lang w:eastAsia="ar-SA"/>
    </w:rPr>
  </w:style>
  <w:style w:type="paragraph" w:styleId="Zhlav">
    <w:name w:val="header"/>
    <w:basedOn w:val="Normln"/>
    <w:link w:val="ZhlavChar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03427"/>
  </w:style>
  <w:style w:type="paragraph" w:styleId="Zpat">
    <w:name w:val="footer"/>
    <w:basedOn w:val="Normln"/>
    <w:link w:val="ZpatChar"/>
    <w:uiPriority w:val="99"/>
    <w:unhideWhenUsed/>
    <w:rsid w:val="0070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3427"/>
  </w:style>
  <w:style w:type="character" w:styleId="Odkaznakoment">
    <w:name w:val="annotation reference"/>
    <w:basedOn w:val="Standardnpsmoodstavce"/>
    <w:uiPriority w:val="99"/>
    <w:semiHidden/>
    <w:unhideWhenUsed/>
    <w:rsid w:val="00C851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51D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51D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51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51D3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F04FA5"/>
    <w:rPr>
      <w:rFonts w:asciiTheme="majorHAnsi" w:eastAsiaTheme="majorEastAsia" w:hAnsiTheme="majorHAnsi" w:cstheme="majorBidi"/>
      <w:b/>
      <w:sz w:val="28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F04FA5"/>
    <w:rPr>
      <w:rFonts w:eastAsiaTheme="majorEastAsia" w:cstheme="majorBidi"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F04FA5"/>
    <w:rPr>
      <w:rFonts w:asciiTheme="majorHAnsi" w:eastAsiaTheme="majorEastAsia" w:hAnsiTheme="majorHAnsi" w:cstheme="majorBidi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04FA5"/>
    <w:rPr>
      <w:rFonts w:asciiTheme="majorHAnsi" w:eastAsiaTheme="majorEastAsia" w:hAnsiTheme="majorHAnsi" w:cstheme="majorBidi"/>
      <w:i/>
      <w:iC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F04FA5"/>
    <w:rPr>
      <w:rFonts w:asciiTheme="majorHAnsi" w:eastAsiaTheme="majorEastAsia" w:hAnsiTheme="majorHAnsi" w:cstheme="majorBidi"/>
      <w:b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F04FA5"/>
    <w:rPr>
      <w:rFonts w:asciiTheme="majorHAnsi" w:eastAsiaTheme="majorEastAsia" w:hAnsiTheme="majorHAnsi" w:cstheme="majorBidi"/>
      <w:i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rsid w:val="00F04FA5"/>
    <w:rPr>
      <w:rFonts w:asciiTheme="majorHAnsi" w:eastAsiaTheme="majorEastAsia" w:hAnsiTheme="majorHAnsi" w:cstheme="majorBidi"/>
      <w:iCs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F04FA5"/>
    <w:rPr>
      <w:rFonts w:asciiTheme="majorHAnsi" w:eastAsiaTheme="majorEastAsia" w:hAnsiTheme="majorHAnsi" w:cstheme="majorBidi"/>
      <w:b/>
      <w:color w:val="272727" w:themeColor="text1" w:themeTint="D8"/>
      <w:sz w:val="20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rsid w:val="00F04FA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styleId="Zstupntext">
    <w:name w:val="Placeholder Text"/>
    <w:basedOn w:val="Standardnpsmoodstavce"/>
    <w:uiPriority w:val="99"/>
    <w:semiHidden/>
    <w:rsid w:val="004C58C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5FD4"/>
    <w:pPr>
      <w:spacing w:after="0" w:line="240" w:lineRule="auto"/>
    </w:pPr>
    <w:rPr>
      <w:rFonts w:ascii="Palatino Linotype" w:eastAsia="Calibri" w:hAnsi="Palatino Linotype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65FD4"/>
    <w:rPr>
      <w:rFonts w:ascii="Palatino Linotype" w:eastAsia="Calibri" w:hAnsi="Palatino Linotype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65FD4"/>
    <w:rPr>
      <w:vertAlign w:val="superscript"/>
    </w:rPr>
  </w:style>
  <w:style w:type="character" w:customStyle="1" w:styleId="normaltextrun">
    <w:name w:val="normaltextrun"/>
    <w:basedOn w:val="Standardnpsmoodstavce"/>
    <w:rsid w:val="00A65FD4"/>
  </w:style>
  <w:style w:type="character" w:customStyle="1" w:styleId="eop">
    <w:name w:val="eop"/>
    <w:basedOn w:val="Standardnpsmoodstavce"/>
    <w:rsid w:val="00A65FD4"/>
  </w:style>
  <w:style w:type="paragraph" w:customStyle="1" w:styleId="SML1">
    <w:name w:val="!SML 1."/>
    <w:basedOn w:val="Nadpis3"/>
    <w:next w:val="SML11"/>
    <w:qFormat/>
    <w:rsid w:val="009730B9"/>
    <w:pPr>
      <w:keepLines w:val="0"/>
      <w:numPr>
        <w:ilvl w:val="0"/>
        <w:numId w:val="2"/>
      </w:numPr>
      <w:spacing w:before="240"/>
      <w:outlineLvl w:val="0"/>
    </w:pPr>
    <w:rPr>
      <w:rFonts w:ascii="Calibri" w:eastAsia="Times New Roman" w:hAnsi="Calibri" w:cs="Arial"/>
      <w:b/>
      <w:bCs/>
      <w:kern w:val="2"/>
      <w:shd w:val="clear" w:color="auto" w:fill="FFFFFF"/>
      <w14:ligatures w14:val="standardContextual"/>
    </w:rPr>
  </w:style>
  <w:style w:type="paragraph" w:customStyle="1" w:styleId="SML11">
    <w:name w:val="!SML 1.1."/>
    <w:basedOn w:val="SML1"/>
    <w:link w:val="SML11Char"/>
    <w:qFormat/>
    <w:rsid w:val="009730B9"/>
    <w:pPr>
      <w:keepNext w:val="0"/>
      <w:numPr>
        <w:ilvl w:val="1"/>
      </w:numPr>
      <w:spacing w:before="120"/>
      <w:outlineLvl w:val="1"/>
    </w:pPr>
    <w:rPr>
      <w:b w:val="0"/>
    </w:rPr>
  </w:style>
  <w:style w:type="character" w:customStyle="1" w:styleId="SML11Char">
    <w:name w:val="!SML 1.1. Char"/>
    <w:basedOn w:val="Standardnpsmoodstavce"/>
    <w:link w:val="SML11"/>
    <w:qFormat/>
    <w:rsid w:val="009730B9"/>
    <w:rPr>
      <w:rFonts w:ascii="Calibri" w:eastAsia="Times New Roman" w:hAnsi="Calibri" w:cs="Arial"/>
      <w:bCs/>
      <w:kern w:val="2"/>
      <w:sz w:val="24"/>
      <w:szCs w:val="24"/>
      <w:lang w:eastAsia="cs-CZ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F37D11D-0663-AC41-BADD-D696499B4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Čerych Pavel (MMB)</dc:creator>
  <cp:keywords/>
  <dc:description/>
  <cp:lastModifiedBy>Tomáš Páleníček z KROUPALIDÉ</cp:lastModifiedBy>
  <cp:revision>96</cp:revision>
  <dcterms:created xsi:type="dcterms:W3CDTF">2021-08-04T04:35:00Z</dcterms:created>
  <dcterms:modified xsi:type="dcterms:W3CDTF">2024-05-14T12:04:00Z</dcterms:modified>
</cp:coreProperties>
</file>